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DE" w:rsidRDefault="00E36CDE" w:rsidP="005F3E92">
      <w:pPr>
        <w:spacing w:after="100" w:afterAutospacing="1" w:line="360" w:lineRule="auto"/>
        <w:ind w:left="567" w:right="1978"/>
        <w:outlineLvl w:val="0"/>
        <w:rPr>
          <w:rFonts w:ascii="Arial" w:hAnsi="Arial"/>
          <w:b/>
          <w:bCs/>
          <w:sz w:val="32"/>
        </w:rPr>
      </w:pPr>
      <w:r>
        <w:rPr>
          <w:rFonts w:ascii="Arial" w:hAnsi="Arial"/>
          <w:b/>
          <w:bCs/>
          <w:sz w:val="32"/>
        </w:rPr>
        <w:t>Trzy srebrne medale na targach Agritechnica dla Amazone</w:t>
      </w:r>
      <w:bookmarkStart w:id="0" w:name="_GoBack"/>
      <w:bookmarkEnd w:id="0"/>
    </w:p>
    <w:p w:rsidR="00E36CDE" w:rsidRPr="00E36CDE" w:rsidRDefault="00E36CDE" w:rsidP="00E36CDE">
      <w:pPr>
        <w:tabs>
          <w:tab w:val="left" w:pos="426"/>
        </w:tabs>
        <w:spacing w:after="100" w:afterAutospacing="1" w:line="360" w:lineRule="auto"/>
        <w:ind w:left="567" w:right="1978"/>
        <w:rPr>
          <w:rFonts w:ascii="Arial" w:hAnsi="Arial" w:cs="Arial"/>
        </w:rPr>
      </w:pPr>
      <w:r>
        <w:rPr>
          <w:rFonts w:ascii="Arial" w:hAnsi="Arial"/>
        </w:rPr>
        <w:t>Jeszcze przed rozpoczęciem targów Agritechnica 2019 firma Amazone może ogłosić pierwsze sukcesy. Niezależna komisja ekspertów powołana przez DLG (Niemieckie Towarzystwo Rolnicze) przyznała srebrne medale trzem nowym produktom firmy Amazone.</w:t>
      </w:r>
    </w:p>
    <w:p w:rsidR="002E63CD" w:rsidRDefault="00272F50" w:rsidP="00EF56E6">
      <w:pPr>
        <w:tabs>
          <w:tab w:val="left" w:pos="426"/>
        </w:tabs>
        <w:spacing w:after="100" w:afterAutospacing="1" w:line="360" w:lineRule="auto"/>
        <w:ind w:left="567" w:right="1978"/>
        <w:rPr>
          <w:rFonts w:ascii="Arial" w:hAnsi="Arial" w:cs="Arial"/>
        </w:rPr>
      </w:pPr>
      <w:r>
        <w:rPr>
          <w:rFonts w:ascii="Arial" w:hAnsi="Arial"/>
        </w:rPr>
        <w:t xml:space="preserve">Firma Amazonen-Werke otrzymała srebrny medal za </w:t>
      </w:r>
      <w:r>
        <w:rPr>
          <w:rFonts w:ascii="Arial" w:hAnsi="Arial"/>
          <w:b/>
        </w:rPr>
        <w:t>EasyMix</w:t>
      </w:r>
      <w:r>
        <w:rPr>
          <w:rFonts w:ascii="Arial" w:hAnsi="Arial"/>
        </w:rPr>
        <w:t>, składnik nowej aplikacji Amazone mySpreader. EasyMix służy do prostej oceny i regulacji dla nawozów mieszanych.</w:t>
      </w:r>
      <w:r>
        <w:rPr>
          <w:rFonts w:ascii="Roboto" w:hAnsi="Roboto"/>
          <w:color w:val="504F4F"/>
          <w:sz w:val="21"/>
          <w:szCs w:val="21"/>
        </w:rPr>
        <w:t xml:space="preserve"> </w:t>
      </w:r>
      <w:r>
        <w:rPr>
          <w:rFonts w:ascii="Arial" w:hAnsi="Arial"/>
        </w:rPr>
        <w:t>Często różne nawozy są mieszane ze sobą, aby zaoszczędzić na przejazdach i zredukować koszty eksploatacji urządzeń. Jednakże precyzyjny rozsiew nawozów mieszanych staje się coraz trudniejsze wraz ze wzrostem szerokości roboczej, ponieważ różne nawozy mają również różne tory lotu. Znalezienie odpowiedniego ustawienia dla wszystkich komponentów jest zazwyczaj bardzo trudne. Dzięki EasyMix firma Amazone oferuje teraz narzędzie, za pomocą którego można sprawdzić możliwości mieszania różnych nawozów i określić najlepszy możliwy kompromis dotyczący ustawień dla różnych mieszanek.</w:t>
      </w:r>
    </w:p>
    <w:p w:rsidR="00EF56E6" w:rsidRPr="00EF56E6" w:rsidRDefault="009B083F" w:rsidP="00EF56E6">
      <w:pPr>
        <w:tabs>
          <w:tab w:val="left" w:pos="426"/>
        </w:tabs>
        <w:spacing w:after="100" w:afterAutospacing="1" w:line="360" w:lineRule="auto"/>
        <w:ind w:left="567" w:right="1978"/>
        <w:rPr>
          <w:rFonts w:ascii="Arial" w:hAnsi="Arial" w:cs="Arial"/>
        </w:rPr>
      </w:pPr>
      <w:r>
        <w:rPr>
          <w:rFonts w:ascii="Arial" w:hAnsi="Arial"/>
        </w:rPr>
        <w:t xml:space="preserve">Dzięki drugiej nagrodzonej nowości </w:t>
      </w:r>
      <w:r>
        <w:rPr>
          <w:rFonts w:ascii="Arial" w:hAnsi="Arial"/>
          <w:b/>
        </w:rPr>
        <w:t>AmaSelect Row</w:t>
      </w:r>
      <w:r>
        <w:rPr>
          <w:rFonts w:ascii="Arial" w:hAnsi="Arial"/>
        </w:rPr>
        <w:t xml:space="preserve"> firma Amazone oferuje wszystkim opryskiwaczom z korpusami rozpylaczy AmaSelect możliwość zdalnego przełączania się z aplikacji całopowierzchniowej na opryskiwanie pasowe. Może to zmniejszyć wydatki na środki ochrony roślin nawet o 65%. Warunkiem jest tu zastosowanie specjalnych rozpylaczy SpotFan 40-03 o kącie natryskiwania 40°. Pracują one bez nakładania się na siebie i aplikują 100% środka ochrony roślin na całą szerokość stożka oprysku. Standardowe zastosowania oprysku pasmowego są możliwe przy rozstawie rzędów 50 cm i za pomocą zestawu przedłużek o szerokości rzędów 25 lub 75 cm. Przełączanie pomiędzy poszczególnymi położeniami rozpylaczy lub pomiędzy aplikacją na pełnym obszarze a aplikacją pasową jest możliwe za pomocą przycisku na terminalu. Połączenie korpusu rozpylaczy AmaSelect z </w:t>
      </w:r>
      <w:r>
        <w:rPr>
          <w:rFonts w:ascii="Arial" w:hAnsi="Arial"/>
        </w:rPr>
        <w:lastRenderedPageBreak/>
        <w:t xml:space="preserve">aktywnym prowadzeniem belki ContourControl w pełni wykorzystuje zalety rozwiązania przy zachowaniu docelowego dystansu od powierzchni. </w:t>
      </w:r>
    </w:p>
    <w:p w:rsidR="003E7EE2" w:rsidRDefault="00E36CDE" w:rsidP="003E7EE2">
      <w:pPr>
        <w:tabs>
          <w:tab w:val="left" w:pos="426"/>
        </w:tabs>
        <w:spacing w:after="100" w:afterAutospacing="1" w:line="360" w:lineRule="auto"/>
        <w:ind w:left="567" w:right="1978"/>
        <w:rPr>
          <w:rFonts w:ascii="Arial" w:hAnsi="Arial" w:cs="Arial"/>
        </w:rPr>
      </w:pPr>
      <w:r>
        <w:rPr>
          <w:rFonts w:ascii="Arial" w:hAnsi="Arial"/>
        </w:rPr>
        <w:t xml:space="preserve">Firma Amazone wraz z ośmioma partnerami otrzymała trzeci srebrny medal za Nevonex powered by Bosch. Firma Amazone opracowała dla otwartego i neutralnego cyfrowego ekosystemu funkcję </w:t>
      </w:r>
      <w:r>
        <w:rPr>
          <w:rFonts w:ascii="Arial" w:hAnsi="Arial"/>
          <w:b/>
        </w:rPr>
        <w:t>AmaSense Weather</w:t>
      </w:r>
      <w:r>
        <w:rPr>
          <w:rFonts w:ascii="Arial" w:hAnsi="Arial"/>
        </w:rPr>
        <w:t>. Środki ochrony roślin różnorodnie działają w zmieniających się warunkach pogodowych. W zależności od pory dnia i lokalizacji obszaru, zmienia się temperatura i wilgotność. AmaSense Weather to czujnik, który mierzy aktualną temperaturę i wilgotność w opryskiwaczach Amazone. Integracja czujnika w systemie Nevonex umożliwia udostępnienie danych z czujnika rolnikowi, konsultantowi lub specjalistycznemu systemowi. Podczas aplikacji użytkownik może natychmiast reagować w przypadku pojawienia się krytycznych wartości progowych. W miarę przejazdu opryskiwacza zbierana jest wiedza na temat wytyczania obszarów z różnymi mikroklimatami. Stosowanie środków do ochrony roślin może być w ten sposób dostosowane do mikroklimatu w zależności od lokalizacji, co jeszcze bardziej poprawia skuteczność wykorzystywanych środków.</w:t>
      </w:r>
    </w:p>
    <w:p w:rsidR="007E5B84" w:rsidRPr="00E36CDE" w:rsidRDefault="007E5B84" w:rsidP="007E5B84">
      <w:pPr>
        <w:tabs>
          <w:tab w:val="left" w:pos="426"/>
        </w:tabs>
        <w:spacing w:after="100" w:afterAutospacing="1" w:line="360" w:lineRule="auto"/>
        <w:ind w:left="567" w:right="1978"/>
        <w:rPr>
          <w:rFonts w:ascii="Arial" w:hAnsi="Arial" w:cs="Arial"/>
        </w:rPr>
      </w:pPr>
      <w:r>
        <w:rPr>
          <w:rFonts w:ascii="Arial" w:hAnsi="Arial"/>
        </w:rPr>
        <w:t>Na targach Agritechnica na stoisku o powierzchni 2700 m² w hali 9 firma Amazonen-Werke zaprezentuje ponad 60 różnych maszyn i modeli, w tym 30 nowych maszyn i rozwiązań technologicznych.</w:t>
      </w:r>
    </w:p>
    <w:p w:rsidR="001D27C1" w:rsidRDefault="001D27C1" w:rsidP="00E36CDE">
      <w:pPr>
        <w:tabs>
          <w:tab w:val="left" w:pos="426"/>
        </w:tabs>
        <w:spacing w:after="100" w:afterAutospacing="1" w:line="360" w:lineRule="auto"/>
        <w:ind w:left="567" w:right="1978"/>
        <w:rPr>
          <w:rFonts w:ascii="Arial" w:hAnsi="Arial" w:cs="Arial"/>
        </w:rPr>
      </w:pPr>
      <w:r>
        <w:rPr>
          <w:rFonts w:ascii="Arial" w:hAnsi="Arial"/>
        </w:rPr>
        <w:t xml:space="preserve">Wszystkie nowości Amazone podano na stronie </w:t>
      </w:r>
      <w:hyperlink r:id="rId9" w:history="1">
        <w:r>
          <w:rPr>
            <w:rStyle w:val="Hyperlink"/>
            <w:rFonts w:ascii="Arial" w:hAnsi="Arial"/>
          </w:rPr>
          <w:t>www.go2020.de</w:t>
        </w:r>
      </w:hyperlink>
    </w:p>
    <w:p w:rsidR="00C63ECB" w:rsidRDefault="00031C20" w:rsidP="00C63ECB">
      <w:pPr>
        <w:tabs>
          <w:tab w:val="left" w:pos="426"/>
        </w:tabs>
        <w:spacing w:after="100" w:afterAutospacing="1" w:line="360" w:lineRule="auto"/>
        <w:ind w:left="567" w:right="1128"/>
        <w:rPr>
          <w:rFonts w:ascii="Arial" w:hAnsi="Arial" w:cs="Arial"/>
        </w:rPr>
      </w:pPr>
      <w:r>
        <w:br w:type="page"/>
      </w:r>
      <w:r>
        <w:rPr>
          <w:rFonts w:ascii="Roboto" w:hAnsi="Roboto"/>
          <w:noProof/>
          <w:color w:val="504F4F"/>
          <w:sz w:val="21"/>
          <w:szCs w:val="21"/>
          <w:lang w:val="de-DE"/>
        </w:rPr>
        <w:lastRenderedPageBreak/>
        <w:drawing>
          <wp:inline distT="0" distB="0" distL="0" distR="0">
            <wp:extent cx="5400675" cy="2228850"/>
            <wp:effectExtent l="0" t="0" r="9525" b="0"/>
            <wp:docPr id="8" name="Bild 8" descr="Easy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asyM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675" cy="2228850"/>
                    </a:xfrm>
                    <a:prstGeom prst="rect">
                      <a:avLst/>
                    </a:prstGeom>
                    <a:noFill/>
                    <a:ln>
                      <a:noFill/>
                    </a:ln>
                  </pic:spPr>
                </pic:pic>
              </a:graphicData>
            </a:graphic>
          </wp:inline>
        </w:drawing>
      </w:r>
    </w:p>
    <w:p w:rsidR="002C2898" w:rsidRPr="00F151B6" w:rsidRDefault="002C2898" w:rsidP="00C63ECB">
      <w:pPr>
        <w:tabs>
          <w:tab w:val="left" w:pos="426"/>
        </w:tabs>
        <w:spacing w:after="100" w:afterAutospacing="1" w:line="360" w:lineRule="auto"/>
        <w:ind w:left="567" w:right="1128"/>
        <w:rPr>
          <w:rFonts w:ascii="Arial" w:hAnsi="Arial" w:cs="Arial"/>
          <w:sz w:val="22"/>
          <w:szCs w:val="22"/>
        </w:rPr>
      </w:pPr>
      <w:r>
        <w:rPr>
          <w:rFonts w:ascii="Arial" w:hAnsi="Arial"/>
          <w:i/>
          <w:sz w:val="20"/>
          <w:szCs w:val="20"/>
        </w:rPr>
        <w:t xml:space="preserve">Zdjęcie:.jpg </w:t>
      </w:r>
      <w:r>
        <w:rPr>
          <w:rFonts w:ascii="Arial" w:hAnsi="Arial"/>
          <w:i/>
          <w:sz w:val="20"/>
          <w:szCs w:val="20"/>
        </w:rPr>
        <w:br/>
      </w:r>
      <w:r>
        <w:rPr>
          <w:rFonts w:ascii="Arial" w:hAnsi="Arial"/>
          <w:sz w:val="22"/>
          <w:szCs w:val="22"/>
        </w:rPr>
        <w:t>EasyMix – Proces w aplikacji</w:t>
      </w:r>
    </w:p>
    <w:p w:rsidR="00335CCE" w:rsidRDefault="007566F6" w:rsidP="00C43896">
      <w:pPr>
        <w:spacing w:after="100" w:afterAutospacing="1" w:line="360" w:lineRule="auto"/>
        <w:ind w:left="567" w:right="1412"/>
        <w:rPr>
          <w:rFonts w:ascii="Arial" w:hAnsi="Arial" w:cs="Arial"/>
          <w:sz w:val="22"/>
          <w:szCs w:val="22"/>
        </w:rPr>
      </w:pPr>
      <w:r>
        <w:rPr>
          <w:rFonts w:ascii="Roboto" w:hAnsi="Roboto"/>
          <w:noProof/>
          <w:color w:val="504F4F"/>
          <w:sz w:val="21"/>
          <w:szCs w:val="21"/>
          <w:lang w:val="de-DE"/>
        </w:rPr>
        <w:drawing>
          <wp:inline distT="0" distB="0" distL="0" distR="0">
            <wp:extent cx="5400675" cy="4057650"/>
            <wp:effectExtent l="0" t="0" r="9525" b="0"/>
            <wp:docPr id="7" name="Bild 3" descr="AmaSelect Ro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aSelect Row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4057650"/>
                    </a:xfrm>
                    <a:prstGeom prst="rect">
                      <a:avLst/>
                    </a:prstGeom>
                    <a:noFill/>
                    <a:ln>
                      <a:noFill/>
                    </a:ln>
                  </pic:spPr>
                </pic:pic>
              </a:graphicData>
            </a:graphic>
          </wp:inline>
        </w:drawing>
      </w:r>
    </w:p>
    <w:p w:rsidR="009B6F65" w:rsidRDefault="002C2898" w:rsidP="00957397">
      <w:pPr>
        <w:spacing w:after="100" w:afterAutospacing="1" w:line="360" w:lineRule="auto"/>
        <w:ind w:left="567" w:right="1412"/>
        <w:rPr>
          <w:rFonts w:ascii="Arial" w:hAnsi="Arial" w:cs="Arial"/>
          <w:sz w:val="22"/>
          <w:szCs w:val="22"/>
        </w:rPr>
      </w:pPr>
      <w:r>
        <w:rPr>
          <w:rFonts w:ascii="Arial" w:hAnsi="Arial"/>
          <w:i/>
          <w:sz w:val="20"/>
          <w:szCs w:val="20"/>
        </w:rPr>
        <w:t xml:space="preserve">Zdjęcie:.jpg </w:t>
      </w:r>
      <w:r>
        <w:rPr>
          <w:rFonts w:ascii="Arial" w:hAnsi="Arial"/>
          <w:sz w:val="22"/>
          <w:szCs w:val="22"/>
        </w:rPr>
        <w:br/>
        <w:t>Opryskiwanie pasowe i rzędowe</w:t>
      </w:r>
    </w:p>
    <w:p w:rsidR="00B52EC3" w:rsidRDefault="007566F6" w:rsidP="00957397">
      <w:pPr>
        <w:spacing w:after="100" w:afterAutospacing="1" w:line="360" w:lineRule="auto"/>
        <w:ind w:left="567" w:right="1412"/>
        <w:rPr>
          <w:rFonts w:ascii="Arial" w:hAnsi="Arial" w:cs="Arial"/>
          <w:sz w:val="22"/>
          <w:szCs w:val="22"/>
        </w:rPr>
      </w:pPr>
      <w:r>
        <w:rPr>
          <w:rFonts w:ascii="Roboto" w:hAnsi="Roboto"/>
          <w:noProof/>
          <w:color w:val="504F4F"/>
          <w:sz w:val="21"/>
          <w:szCs w:val="21"/>
          <w:lang w:val="de-DE"/>
        </w:rPr>
        <w:lastRenderedPageBreak/>
        <w:drawing>
          <wp:inline distT="0" distB="0" distL="0" distR="0">
            <wp:extent cx="5400675" cy="2828925"/>
            <wp:effectExtent l="0" t="0" r="9525" b="9525"/>
            <wp:docPr id="9" name="Bild 9" descr="NEVONEX – FEATURE AmaSense Wea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EVONEX - FEATURE AmaSense Weath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828925"/>
                    </a:xfrm>
                    <a:prstGeom prst="rect">
                      <a:avLst/>
                    </a:prstGeom>
                    <a:noFill/>
                    <a:ln>
                      <a:noFill/>
                    </a:ln>
                  </pic:spPr>
                </pic:pic>
              </a:graphicData>
            </a:graphic>
          </wp:inline>
        </w:drawing>
      </w:r>
    </w:p>
    <w:p w:rsidR="00B52EC3" w:rsidRDefault="00B52EC3" w:rsidP="00B52EC3">
      <w:pPr>
        <w:spacing w:after="100" w:afterAutospacing="1" w:line="360" w:lineRule="auto"/>
        <w:ind w:left="567" w:right="1412"/>
        <w:rPr>
          <w:rFonts w:ascii="Arial" w:hAnsi="Arial" w:cs="Arial"/>
          <w:sz w:val="22"/>
          <w:szCs w:val="22"/>
        </w:rPr>
      </w:pPr>
      <w:r>
        <w:rPr>
          <w:rFonts w:ascii="Arial" w:hAnsi="Arial"/>
          <w:i/>
          <w:sz w:val="20"/>
          <w:szCs w:val="20"/>
        </w:rPr>
        <w:t xml:space="preserve">Zdjęcie:.jpg </w:t>
      </w:r>
      <w:r>
        <w:rPr>
          <w:rFonts w:ascii="Arial" w:hAnsi="Arial"/>
          <w:sz w:val="22"/>
          <w:szCs w:val="22"/>
        </w:rPr>
        <w:br/>
        <w:t>Czujnik temperatury i wilgotności AmaSense Weather</w:t>
      </w:r>
    </w:p>
    <w:p w:rsidR="00B52EC3" w:rsidRPr="00160443" w:rsidRDefault="00B52EC3" w:rsidP="00957397">
      <w:pPr>
        <w:spacing w:after="100" w:afterAutospacing="1" w:line="360" w:lineRule="auto"/>
        <w:ind w:left="567" w:right="1412"/>
        <w:rPr>
          <w:rFonts w:ascii="Arial" w:hAnsi="Arial" w:cs="Arial"/>
          <w:sz w:val="22"/>
          <w:szCs w:val="22"/>
        </w:rPr>
      </w:pPr>
    </w:p>
    <w:sectPr w:rsidR="00B52EC3" w:rsidRPr="00160443" w:rsidSect="002B3484">
      <w:headerReference w:type="default" r:id="rId13"/>
      <w:footerReference w:type="default" r:id="rId14"/>
      <w:pgSz w:w="11901" w:h="16840"/>
      <w:pgMar w:top="1985" w:right="567" w:bottom="1701" w:left="567" w:header="1418" w:footer="97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2BB" w:rsidRDefault="00D172BB">
      <w:r>
        <w:separator/>
      </w:r>
    </w:p>
  </w:endnote>
  <w:endnote w:type="continuationSeparator" w:id="0">
    <w:p w:rsidR="00D172BB" w:rsidRDefault="00D1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7566F6">
    <w:pPr>
      <w:pStyle w:val="Fuzeile"/>
    </w:pPr>
    <w:r>
      <w:rPr>
        <w:noProof/>
        <w:lang w:val="de-DE"/>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231140</wp:posOffset>
              </wp:positionV>
              <wp:extent cx="1600200" cy="179705"/>
              <wp:effectExtent l="0" t="2540" r="381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8E5E58">
                            <w:rPr>
                              <w:rFonts w:ascii="Arial" w:hAnsi="Arial"/>
                              <w:noProof/>
                              <w:sz w:val="20"/>
                            </w:rPr>
                            <w:t>1</w:t>
                          </w:r>
                          <w:r w:rsidRPr="00CA43ED">
                            <w:rPr>
                              <w:rFonts w:ascii="Arial" w:hAnsi="Arial"/>
                              <w:sz w:val="20"/>
                            </w:rPr>
                            <w:fldChar w:fldCharType="end"/>
                          </w:r>
                          <w:r>
                            <w:rPr>
                              <w:rFonts w:ascii="Arial" w:hAnsi="Arial"/>
                              <w:sz w:val="20"/>
                            </w:rPr>
                            <w:t xml:space="preserve"> </w:t>
                          </w:r>
                          <w:r>
                            <w:rPr>
                              <w:rFonts w:ascii="Arial" w:hAnsi="Arial"/>
                              <w:sz w:val="20"/>
                            </w:rPr>
                            <w:t xml:space="preserve">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8E5E58">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18.2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" filled="f" fillcolor="#006e31" stroked="f">
              <v:textbox inset="0,.5mm,0,0">
                <w:txbxContent>
                  <w:p w:rsidR="005E0980" w:rsidRPr="00583760" w:rsidRDefault="005E0980"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8E5E58">
                      <w:rPr>
                        <w:rFonts w:ascii="Arial" w:hAnsi="Arial"/>
                        <w:noProof/>
                        <w:sz w:val="20"/>
                      </w:rPr>
                      <w:t>1</w:t>
                    </w:r>
                    <w:r w:rsidRPr="00CA43ED">
                      <w:rPr>
                        <w:rFonts w:ascii="Arial" w:hAnsi="Arial"/>
                        <w:sz w:val="20"/>
                      </w:rPr>
                      <w:fldChar w:fldCharType="end"/>
                    </w:r>
                    <w:r>
                      <w:rPr>
                        <w:rFonts w:ascii="Arial" w:hAnsi="Arial"/>
                        <w:sz w:val="20"/>
                      </w:rPr>
                      <w:t xml:space="preserve"> </w:t>
                    </w:r>
                    <w:r>
                      <w:rPr>
                        <w:rFonts w:ascii="Arial" w:hAnsi="Arial"/>
                        <w:sz w:val="20"/>
                      </w:rPr>
                      <w:t xml:space="preserve">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8E5E58">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Pr>
                              <w:rFonts w:ascii="Arial" w:hAnsi="Arial"/>
                              <w:b/>
                              <w:sz w:val="20"/>
                            </w:rPr>
                            <w:t xml:space="preserve">AMAZONEN-WERKE </w:t>
                          </w:r>
                          <w:r>
                            <w:rPr>
                              <w:rFonts w:ascii="Arial" w:hAnsi="Arial"/>
                              <w:b/>
                              <w:sz w:val="20"/>
                            </w:rPr>
                            <w:t>H. DREYER GmbH &amp; Co. KG ∙ Am Amazonenwerk 9–13 ∙ D-49205 Hasbergen-Gaste</w:t>
                          </w:r>
                        </w:p>
                        <w:p w:rsidR="005E0980" w:rsidRPr="00583760" w:rsidRDefault="005E0980" w:rsidP="006F7755">
                          <w:pPr>
                            <w:spacing w:line="280" w:lineRule="exact"/>
                            <w:rPr>
                              <w:rFonts w:ascii="Arial" w:hAnsi="Arial"/>
                              <w:b/>
                              <w:spacing w:val="2"/>
                              <w:sz w:val="20"/>
                            </w:rPr>
                          </w:pPr>
                          <w:r>
                            <w:rPr>
                              <w:rFonts w:ascii="Arial" w:hAnsi="Arial"/>
                              <w:b/>
                              <w:sz w:val="20"/>
                            </w:rPr>
                            <w:t>Telefon +49 (0)5405 501-0 ∙ Faks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b/>
                        <w:spacing w:val="2"/>
                        <w:sz w:val="20"/>
                        <w:rFonts w:ascii="Arial" w:hAnsi="Arial"/>
                      </w:rPr>
                    </w:pPr>
                    <w:r>
                      <w:rPr>
                        <w:b/>
                        <w:sz w:val="20"/>
                        <w:rFonts w:ascii="Arial" w:hAnsi="Arial"/>
                      </w:rPr>
                      <w:t xml:space="preserve">AMAZONEN-WERKE H. DREYER GmbH &amp; Co. KG ∙ Am Amazonenwerk 9–13 ∙ D-49205 Hasbergen-Gaste</w:t>
                    </w:r>
                  </w:p>
                  <w:p w:rsidR="005E0980" w:rsidRPr="00583760" w:rsidRDefault="005E0980" w:rsidP="006F7755">
                    <w:pPr>
                      <w:spacing w:line="280" w:lineRule="exact"/>
                      <w:rPr>
                        <w:b/>
                        <w:spacing w:val="2"/>
                        <w:sz w:val="20"/>
                        <w:rFonts w:ascii="Arial" w:hAnsi="Arial"/>
                      </w:rPr>
                    </w:pPr>
                    <w:r>
                      <w:rPr>
                        <w:b/>
                        <w:sz w:val="20"/>
                        <w:rFonts w:ascii="Arial" w:hAnsi="Arial"/>
                      </w:rPr>
                      <w:t xml:space="preserve">Telefon +49 (0)5405 501-0 ∙ Faks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2BB" w:rsidRDefault="00D172BB">
      <w:r>
        <w:separator/>
      </w:r>
    </w:p>
  </w:footnote>
  <w:footnote w:type="continuationSeparator" w:id="0">
    <w:p w:rsidR="00D172BB" w:rsidRDefault="00D17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8E5E58">
    <w:pPr>
      <w:pStyle w:val="Kopfzeile"/>
    </w:pPr>
    <w:r>
      <w:rPr>
        <w:noProof/>
        <w:lang w:val="de-DE"/>
      </w:rPr>
      <mc:AlternateContent>
        <mc:Choice Requires="wps">
          <w:drawing>
            <wp:anchor distT="0" distB="0" distL="114300" distR="114300" simplePos="0" relativeHeight="251659776" behindDoc="1" locked="0" layoutInCell="1" allowOverlap="1" wp14:anchorId="0430F661" wp14:editId="65689791">
              <wp:simplePos x="0" y="0"/>
              <wp:positionH relativeFrom="column">
                <wp:posOffset>5154930</wp:posOffset>
              </wp:positionH>
              <wp:positionV relativeFrom="paragraph">
                <wp:posOffset>-500380</wp:posOffset>
              </wp:positionV>
              <wp:extent cx="1781175" cy="288290"/>
              <wp:effectExtent l="0" t="0" r="9525" b="1651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405.9pt;margin-top:-39.4pt;width:140.2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" filled="f" fillcolor="#006e31" stroked="f">
              <v:textbox inset="0,0,0,0">
                <w:txbxContent>
                  <w:p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v:textbox>
            </v:shape>
          </w:pict>
        </mc:Fallback>
      </mc:AlternateContent>
    </w:r>
    <w:r w:rsidR="007566F6">
      <w:rPr>
        <w:noProof/>
        <w:lang w:val="de-DE"/>
      </w:rPr>
      <w:drawing>
        <wp:anchor distT="0" distB="0" distL="114300" distR="114300" simplePos="0" relativeHeight="251654656" behindDoc="1" locked="0" layoutInCell="1" allowOverlap="1" wp14:anchorId="15B5B4D4" wp14:editId="76E6F8BC">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7566F6">
      <w:rPr>
        <w:noProof/>
        <w:lang w:val="de-DE"/>
      </w:rPr>
      <mc:AlternateContent>
        <mc:Choice Requires="wps">
          <w:drawing>
            <wp:anchor distT="0" distB="0" distL="114300" distR="114300" simplePos="0" relativeHeight="251660800" behindDoc="1" locked="0" layoutInCell="1" allowOverlap="1" wp14:anchorId="15E14EB1" wp14:editId="7F94A2A8">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Default="00C94D40" w:rsidP="00EF46F1">
                          <w:pPr>
                            <w:ind w:left="142"/>
                            <w:rPr>
                              <w:rFonts w:ascii="Arial" w:hAnsi="Arial"/>
                              <w:sz w:val="20"/>
                            </w:rPr>
                          </w:pPr>
                          <w:r>
                            <w:rPr>
                              <w:rFonts w:ascii="Arial" w:hAnsi="Arial"/>
                              <w:sz w:val="20"/>
                            </w:rPr>
                            <w:t>Październik 2019 r.</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Default="00C94D40" w:rsidP="00EF46F1">
                    <w:pPr>
                      <w:ind w:left="142"/>
                      <w:rPr>
                        <w:rFonts w:ascii="Arial" w:hAnsi="Arial"/>
                        <w:sz w:val="20"/>
                      </w:rPr>
                    </w:pPr>
                    <w:r>
                      <w:rPr>
                        <w:rFonts w:ascii="Arial" w:hAnsi="Arial"/>
                        <w:sz w:val="20"/>
                      </w:rPr>
                      <w:t>Październik 2019 r.</w:t>
                    </w:r>
                  </w:p>
                  <w:p w:rsidR="00003765" w:rsidRPr="00583760" w:rsidRDefault="00003765" w:rsidP="00003765">
                    <w:pPr>
                      <w:rPr>
                        <w:rFonts w:ascii="Arial" w:hAnsi="Arial"/>
                        <w:sz w:val="20"/>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8ACFBA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71423F0C"/>
    <w:multiLevelType w:val="hybridMultilevel"/>
    <w:tmpl w:val="CC3E24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3765"/>
    <w:rsid w:val="000057B1"/>
    <w:rsid w:val="00005E2A"/>
    <w:rsid w:val="000119E4"/>
    <w:rsid w:val="00015FF6"/>
    <w:rsid w:val="00031C20"/>
    <w:rsid w:val="0003391F"/>
    <w:rsid w:val="00034A5D"/>
    <w:rsid w:val="0003624C"/>
    <w:rsid w:val="000379F2"/>
    <w:rsid w:val="00041461"/>
    <w:rsid w:val="00042735"/>
    <w:rsid w:val="00044459"/>
    <w:rsid w:val="000473C5"/>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A7997"/>
    <w:rsid w:val="000B1D61"/>
    <w:rsid w:val="000B1DBF"/>
    <w:rsid w:val="000B6EBB"/>
    <w:rsid w:val="000C03B9"/>
    <w:rsid w:val="000C13A8"/>
    <w:rsid w:val="000C43FD"/>
    <w:rsid w:val="000C6747"/>
    <w:rsid w:val="000D1FED"/>
    <w:rsid w:val="000E5F4A"/>
    <w:rsid w:val="000F3F7C"/>
    <w:rsid w:val="0010274B"/>
    <w:rsid w:val="00110789"/>
    <w:rsid w:val="00112560"/>
    <w:rsid w:val="001127F8"/>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27C1"/>
    <w:rsid w:val="001D3414"/>
    <w:rsid w:val="001F2C8E"/>
    <w:rsid w:val="00205632"/>
    <w:rsid w:val="00211B27"/>
    <w:rsid w:val="00212120"/>
    <w:rsid w:val="00220F01"/>
    <w:rsid w:val="00221511"/>
    <w:rsid w:val="0022316C"/>
    <w:rsid w:val="00233AA4"/>
    <w:rsid w:val="00236F5A"/>
    <w:rsid w:val="002416D9"/>
    <w:rsid w:val="00242354"/>
    <w:rsid w:val="00242FD7"/>
    <w:rsid w:val="00251774"/>
    <w:rsid w:val="00253FE0"/>
    <w:rsid w:val="00255F3D"/>
    <w:rsid w:val="00260884"/>
    <w:rsid w:val="0026273B"/>
    <w:rsid w:val="00263D84"/>
    <w:rsid w:val="00272F50"/>
    <w:rsid w:val="002749F8"/>
    <w:rsid w:val="00280DCF"/>
    <w:rsid w:val="002821D9"/>
    <w:rsid w:val="00285166"/>
    <w:rsid w:val="0029413F"/>
    <w:rsid w:val="00294645"/>
    <w:rsid w:val="002A03DF"/>
    <w:rsid w:val="002A08F9"/>
    <w:rsid w:val="002B3484"/>
    <w:rsid w:val="002B6C23"/>
    <w:rsid w:val="002B7E60"/>
    <w:rsid w:val="002C2898"/>
    <w:rsid w:val="002C3151"/>
    <w:rsid w:val="002C61FC"/>
    <w:rsid w:val="002D17FF"/>
    <w:rsid w:val="002E08E7"/>
    <w:rsid w:val="002E3450"/>
    <w:rsid w:val="002E5347"/>
    <w:rsid w:val="002E63CD"/>
    <w:rsid w:val="002E6708"/>
    <w:rsid w:val="002F0C60"/>
    <w:rsid w:val="002F53E9"/>
    <w:rsid w:val="002F7F20"/>
    <w:rsid w:val="00300C6C"/>
    <w:rsid w:val="00304232"/>
    <w:rsid w:val="00305579"/>
    <w:rsid w:val="00307D77"/>
    <w:rsid w:val="003123B7"/>
    <w:rsid w:val="003145E1"/>
    <w:rsid w:val="003156BE"/>
    <w:rsid w:val="003203EE"/>
    <w:rsid w:val="00322003"/>
    <w:rsid w:val="0033102D"/>
    <w:rsid w:val="00335CCE"/>
    <w:rsid w:val="003400A3"/>
    <w:rsid w:val="00366CAA"/>
    <w:rsid w:val="00370CBC"/>
    <w:rsid w:val="00373F6E"/>
    <w:rsid w:val="003741A9"/>
    <w:rsid w:val="003745F2"/>
    <w:rsid w:val="003837A3"/>
    <w:rsid w:val="00386ECF"/>
    <w:rsid w:val="003A1DBE"/>
    <w:rsid w:val="003A29FC"/>
    <w:rsid w:val="003A5ACD"/>
    <w:rsid w:val="003A6529"/>
    <w:rsid w:val="003B65E1"/>
    <w:rsid w:val="003C01F8"/>
    <w:rsid w:val="003C18DD"/>
    <w:rsid w:val="003C19B9"/>
    <w:rsid w:val="003C5BC0"/>
    <w:rsid w:val="003D0306"/>
    <w:rsid w:val="003D05D0"/>
    <w:rsid w:val="003D2B55"/>
    <w:rsid w:val="003D41ED"/>
    <w:rsid w:val="003E041D"/>
    <w:rsid w:val="003E05A4"/>
    <w:rsid w:val="003E3EF3"/>
    <w:rsid w:val="003E77E7"/>
    <w:rsid w:val="003E7EE2"/>
    <w:rsid w:val="003F1171"/>
    <w:rsid w:val="003F3899"/>
    <w:rsid w:val="00404302"/>
    <w:rsid w:val="0040591D"/>
    <w:rsid w:val="004062FE"/>
    <w:rsid w:val="00410006"/>
    <w:rsid w:val="00410130"/>
    <w:rsid w:val="00410A54"/>
    <w:rsid w:val="004112A5"/>
    <w:rsid w:val="0041306D"/>
    <w:rsid w:val="00435517"/>
    <w:rsid w:val="0043678E"/>
    <w:rsid w:val="004377F1"/>
    <w:rsid w:val="00440B98"/>
    <w:rsid w:val="0044520E"/>
    <w:rsid w:val="00466B08"/>
    <w:rsid w:val="00472849"/>
    <w:rsid w:val="00473DB9"/>
    <w:rsid w:val="004841F0"/>
    <w:rsid w:val="00490ABB"/>
    <w:rsid w:val="00490CF7"/>
    <w:rsid w:val="00490EDF"/>
    <w:rsid w:val="00491596"/>
    <w:rsid w:val="004A02A0"/>
    <w:rsid w:val="004A5C97"/>
    <w:rsid w:val="004B04CD"/>
    <w:rsid w:val="004B2A12"/>
    <w:rsid w:val="004B5CF7"/>
    <w:rsid w:val="004C422B"/>
    <w:rsid w:val="004C61E9"/>
    <w:rsid w:val="004D5F0E"/>
    <w:rsid w:val="004E51A5"/>
    <w:rsid w:val="004E66E9"/>
    <w:rsid w:val="004F50C0"/>
    <w:rsid w:val="004F601B"/>
    <w:rsid w:val="004F621D"/>
    <w:rsid w:val="00501B92"/>
    <w:rsid w:val="00510A20"/>
    <w:rsid w:val="00515380"/>
    <w:rsid w:val="00522C8A"/>
    <w:rsid w:val="005271F6"/>
    <w:rsid w:val="00527A56"/>
    <w:rsid w:val="00531033"/>
    <w:rsid w:val="00532E2E"/>
    <w:rsid w:val="00536562"/>
    <w:rsid w:val="00541DA3"/>
    <w:rsid w:val="00547C11"/>
    <w:rsid w:val="00552A6F"/>
    <w:rsid w:val="005543C9"/>
    <w:rsid w:val="005576D6"/>
    <w:rsid w:val="005625D3"/>
    <w:rsid w:val="005640EC"/>
    <w:rsid w:val="00571396"/>
    <w:rsid w:val="00571D8C"/>
    <w:rsid w:val="00580534"/>
    <w:rsid w:val="005833E8"/>
    <w:rsid w:val="00586FC0"/>
    <w:rsid w:val="005A2977"/>
    <w:rsid w:val="005A5FEF"/>
    <w:rsid w:val="005A66D3"/>
    <w:rsid w:val="005C2CD4"/>
    <w:rsid w:val="005C3E4D"/>
    <w:rsid w:val="005D173B"/>
    <w:rsid w:val="005D1CAE"/>
    <w:rsid w:val="005D242F"/>
    <w:rsid w:val="005D4A16"/>
    <w:rsid w:val="005D5380"/>
    <w:rsid w:val="005E0980"/>
    <w:rsid w:val="005E1500"/>
    <w:rsid w:val="005E1A85"/>
    <w:rsid w:val="005E2376"/>
    <w:rsid w:val="005E62F4"/>
    <w:rsid w:val="005F3E92"/>
    <w:rsid w:val="005F5BB4"/>
    <w:rsid w:val="005F7267"/>
    <w:rsid w:val="00601972"/>
    <w:rsid w:val="00614257"/>
    <w:rsid w:val="006208D6"/>
    <w:rsid w:val="00622E6E"/>
    <w:rsid w:val="00625C39"/>
    <w:rsid w:val="00636925"/>
    <w:rsid w:val="00660479"/>
    <w:rsid w:val="00660687"/>
    <w:rsid w:val="00670454"/>
    <w:rsid w:val="0067189D"/>
    <w:rsid w:val="00673AC6"/>
    <w:rsid w:val="006767D7"/>
    <w:rsid w:val="00684ABA"/>
    <w:rsid w:val="00686587"/>
    <w:rsid w:val="00687287"/>
    <w:rsid w:val="0069112A"/>
    <w:rsid w:val="00692DA8"/>
    <w:rsid w:val="0069613D"/>
    <w:rsid w:val="006978CD"/>
    <w:rsid w:val="006A0C55"/>
    <w:rsid w:val="006A7C72"/>
    <w:rsid w:val="006B2B3F"/>
    <w:rsid w:val="006B5401"/>
    <w:rsid w:val="006C12AF"/>
    <w:rsid w:val="006D2A85"/>
    <w:rsid w:val="006D45D4"/>
    <w:rsid w:val="006D5603"/>
    <w:rsid w:val="006D5DE3"/>
    <w:rsid w:val="006E6C7E"/>
    <w:rsid w:val="006F08EB"/>
    <w:rsid w:val="006F33D2"/>
    <w:rsid w:val="006F607D"/>
    <w:rsid w:val="006F7755"/>
    <w:rsid w:val="0071508C"/>
    <w:rsid w:val="0071613C"/>
    <w:rsid w:val="00717882"/>
    <w:rsid w:val="00717908"/>
    <w:rsid w:val="007208B2"/>
    <w:rsid w:val="0072351C"/>
    <w:rsid w:val="0072357C"/>
    <w:rsid w:val="00725FBE"/>
    <w:rsid w:val="00727ABE"/>
    <w:rsid w:val="0073297E"/>
    <w:rsid w:val="0073306A"/>
    <w:rsid w:val="007347B9"/>
    <w:rsid w:val="00735C3D"/>
    <w:rsid w:val="00735E6C"/>
    <w:rsid w:val="0074151C"/>
    <w:rsid w:val="00741FB2"/>
    <w:rsid w:val="007566F6"/>
    <w:rsid w:val="00757E8C"/>
    <w:rsid w:val="00773838"/>
    <w:rsid w:val="007754B0"/>
    <w:rsid w:val="0078043A"/>
    <w:rsid w:val="00780E6F"/>
    <w:rsid w:val="00783C90"/>
    <w:rsid w:val="00784C30"/>
    <w:rsid w:val="007944D9"/>
    <w:rsid w:val="00797F03"/>
    <w:rsid w:val="007A428F"/>
    <w:rsid w:val="007A6FBF"/>
    <w:rsid w:val="007B13FA"/>
    <w:rsid w:val="007B22BA"/>
    <w:rsid w:val="007B3245"/>
    <w:rsid w:val="007B595F"/>
    <w:rsid w:val="007C080C"/>
    <w:rsid w:val="007D3F87"/>
    <w:rsid w:val="007D69F3"/>
    <w:rsid w:val="007D6A1D"/>
    <w:rsid w:val="007E0615"/>
    <w:rsid w:val="007E5B84"/>
    <w:rsid w:val="007F0C2A"/>
    <w:rsid w:val="007F1B2A"/>
    <w:rsid w:val="007F2947"/>
    <w:rsid w:val="007F5C72"/>
    <w:rsid w:val="007F5EA6"/>
    <w:rsid w:val="007F6027"/>
    <w:rsid w:val="0082511D"/>
    <w:rsid w:val="00825A23"/>
    <w:rsid w:val="00831BAB"/>
    <w:rsid w:val="00831D65"/>
    <w:rsid w:val="00835080"/>
    <w:rsid w:val="00837D8A"/>
    <w:rsid w:val="00846343"/>
    <w:rsid w:val="00855B27"/>
    <w:rsid w:val="008561B4"/>
    <w:rsid w:val="00860C9D"/>
    <w:rsid w:val="00862083"/>
    <w:rsid w:val="00864049"/>
    <w:rsid w:val="0087172D"/>
    <w:rsid w:val="00871FC3"/>
    <w:rsid w:val="008721FF"/>
    <w:rsid w:val="008739C9"/>
    <w:rsid w:val="008750FD"/>
    <w:rsid w:val="008773C5"/>
    <w:rsid w:val="008850A0"/>
    <w:rsid w:val="00895458"/>
    <w:rsid w:val="008A333F"/>
    <w:rsid w:val="008A6B92"/>
    <w:rsid w:val="008C0371"/>
    <w:rsid w:val="008C0452"/>
    <w:rsid w:val="008C6E08"/>
    <w:rsid w:val="008D75F8"/>
    <w:rsid w:val="008D7813"/>
    <w:rsid w:val="008E4FE2"/>
    <w:rsid w:val="008E5E58"/>
    <w:rsid w:val="008F2038"/>
    <w:rsid w:val="008F7321"/>
    <w:rsid w:val="00901A05"/>
    <w:rsid w:val="00911557"/>
    <w:rsid w:val="00911878"/>
    <w:rsid w:val="0091391B"/>
    <w:rsid w:val="00915DF6"/>
    <w:rsid w:val="00916BF0"/>
    <w:rsid w:val="009213E3"/>
    <w:rsid w:val="0092470E"/>
    <w:rsid w:val="00934036"/>
    <w:rsid w:val="009354CD"/>
    <w:rsid w:val="00937D13"/>
    <w:rsid w:val="00940BE0"/>
    <w:rsid w:val="009477C1"/>
    <w:rsid w:val="0095250D"/>
    <w:rsid w:val="009529E2"/>
    <w:rsid w:val="00953D28"/>
    <w:rsid w:val="00957397"/>
    <w:rsid w:val="0097201A"/>
    <w:rsid w:val="00972808"/>
    <w:rsid w:val="00982479"/>
    <w:rsid w:val="00982DD1"/>
    <w:rsid w:val="00987061"/>
    <w:rsid w:val="0098709C"/>
    <w:rsid w:val="00991C50"/>
    <w:rsid w:val="00997972"/>
    <w:rsid w:val="009A0956"/>
    <w:rsid w:val="009A668A"/>
    <w:rsid w:val="009B083F"/>
    <w:rsid w:val="009B4103"/>
    <w:rsid w:val="009B6F65"/>
    <w:rsid w:val="009B73C2"/>
    <w:rsid w:val="009C5247"/>
    <w:rsid w:val="009D0FBB"/>
    <w:rsid w:val="009D5A7D"/>
    <w:rsid w:val="009E01A0"/>
    <w:rsid w:val="009E5473"/>
    <w:rsid w:val="009E6AFD"/>
    <w:rsid w:val="009E7BED"/>
    <w:rsid w:val="00A079AD"/>
    <w:rsid w:val="00A10512"/>
    <w:rsid w:val="00A35234"/>
    <w:rsid w:val="00A35CB4"/>
    <w:rsid w:val="00A45CC9"/>
    <w:rsid w:val="00A46320"/>
    <w:rsid w:val="00A5018B"/>
    <w:rsid w:val="00A56A24"/>
    <w:rsid w:val="00A62065"/>
    <w:rsid w:val="00A6207A"/>
    <w:rsid w:val="00A638A2"/>
    <w:rsid w:val="00A64EEC"/>
    <w:rsid w:val="00A70034"/>
    <w:rsid w:val="00A723C3"/>
    <w:rsid w:val="00A73DFB"/>
    <w:rsid w:val="00A91153"/>
    <w:rsid w:val="00AA2ACC"/>
    <w:rsid w:val="00AA3DD2"/>
    <w:rsid w:val="00AA444E"/>
    <w:rsid w:val="00AA6FB0"/>
    <w:rsid w:val="00AB24F3"/>
    <w:rsid w:val="00AB458C"/>
    <w:rsid w:val="00AC3363"/>
    <w:rsid w:val="00AC5950"/>
    <w:rsid w:val="00AC6EE2"/>
    <w:rsid w:val="00AD6001"/>
    <w:rsid w:val="00AE1EBD"/>
    <w:rsid w:val="00AE4500"/>
    <w:rsid w:val="00AE4DBF"/>
    <w:rsid w:val="00AF4ADC"/>
    <w:rsid w:val="00B0002F"/>
    <w:rsid w:val="00B019B3"/>
    <w:rsid w:val="00B04F02"/>
    <w:rsid w:val="00B11876"/>
    <w:rsid w:val="00B131DA"/>
    <w:rsid w:val="00B1395A"/>
    <w:rsid w:val="00B15EA3"/>
    <w:rsid w:val="00B17884"/>
    <w:rsid w:val="00B31B44"/>
    <w:rsid w:val="00B41606"/>
    <w:rsid w:val="00B421A0"/>
    <w:rsid w:val="00B42696"/>
    <w:rsid w:val="00B505AE"/>
    <w:rsid w:val="00B512FF"/>
    <w:rsid w:val="00B525C4"/>
    <w:rsid w:val="00B52EC3"/>
    <w:rsid w:val="00B61FD4"/>
    <w:rsid w:val="00B647AB"/>
    <w:rsid w:val="00B65D11"/>
    <w:rsid w:val="00B72690"/>
    <w:rsid w:val="00B85A30"/>
    <w:rsid w:val="00B90251"/>
    <w:rsid w:val="00B93868"/>
    <w:rsid w:val="00B97245"/>
    <w:rsid w:val="00BC6DBA"/>
    <w:rsid w:val="00BC70A4"/>
    <w:rsid w:val="00BD04D0"/>
    <w:rsid w:val="00BD428C"/>
    <w:rsid w:val="00BD51BA"/>
    <w:rsid w:val="00BE07C8"/>
    <w:rsid w:val="00BE6083"/>
    <w:rsid w:val="00BF0C2D"/>
    <w:rsid w:val="00BF51CE"/>
    <w:rsid w:val="00C2029F"/>
    <w:rsid w:val="00C222D4"/>
    <w:rsid w:val="00C226FB"/>
    <w:rsid w:val="00C261D1"/>
    <w:rsid w:val="00C311D4"/>
    <w:rsid w:val="00C31704"/>
    <w:rsid w:val="00C331E2"/>
    <w:rsid w:val="00C3459B"/>
    <w:rsid w:val="00C40059"/>
    <w:rsid w:val="00C43896"/>
    <w:rsid w:val="00C51513"/>
    <w:rsid w:val="00C56D21"/>
    <w:rsid w:val="00C63B95"/>
    <w:rsid w:val="00C63ECB"/>
    <w:rsid w:val="00C64F15"/>
    <w:rsid w:val="00C7076D"/>
    <w:rsid w:val="00C73CE8"/>
    <w:rsid w:val="00C73E58"/>
    <w:rsid w:val="00C761AD"/>
    <w:rsid w:val="00C87870"/>
    <w:rsid w:val="00C91900"/>
    <w:rsid w:val="00C93389"/>
    <w:rsid w:val="00C94D40"/>
    <w:rsid w:val="00C95132"/>
    <w:rsid w:val="00CA1297"/>
    <w:rsid w:val="00CA1443"/>
    <w:rsid w:val="00CA1997"/>
    <w:rsid w:val="00CA2160"/>
    <w:rsid w:val="00CB5586"/>
    <w:rsid w:val="00CB6909"/>
    <w:rsid w:val="00CC4400"/>
    <w:rsid w:val="00CC5FA5"/>
    <w:rsid w:val="00CD0659"/>
    <w:rsid w:val="00CE70E4"/>
    <w:rsid w:val="00CF3AD0"/>
    <w:rsid w:val="00CF4B64"/>
    <w:rsid w:val="00CF5EDA"/>
    <w:rsid w:val="00D04276"/>
    <w:rsid w:val="00D05048"/>
    <w:rsid w:val="00D10DE2"/>
    <w:rsid w:val="00D13205"/>
    <w:rsid w:val="00D172BB"/>
    <w:rsid w:val="00D1744E"/>
    <w:rsid w:val="00D22DD8"/>
    <w:rsid w:val="00D30748"/>
    <w:rsid w:val="00D3212E"/>
    <w:rsid w:val="00D5557D"/>
    <w:rsid w:val="00D65CA8"/>
    <w:rsid w:val="00D667C2"/>
    <w:rsid w:val="00D814D5"/>
    <w:rsid w:val="00D84C86"/>
    <w:rsid w:val="00D85976"/>
    <w:rsid w:val="00D909EB"/>
    <w:rsid w:val="00DA71A9"/>
    <w:rsid w:val="00DB3483"/>
    <w:rsid w:val="00DB7084"/>
    <w:rsid w:val="00DB79E1"/>
    <w:rsid w:val="00DC5700"/>
    <w:rsid w:val="00DC5EE7"/>
    <w:rsid w:val="00DC736D"/>
    <w:rsid w:val="00DD065D"/>
    <w:rsid w:val="00DD0A86"/>
    <w:rsid w:val="00DD7E7A"/>
    <w:rsid w:val="00DE2168"/>
    <w:rsid w:val="00DE251B"/>
    <w:rsid w:val="00DF0755"/>
    <w:rsid w:val="00DF2331"/>
    <w:rsid w:val="00DF4055"/>
    <w:rsid w:val="00DF5631"/>
    <w:rsid w:val="00DF7498"/>
    <w:rsid w:val="00E01FD6"/>
    <w:rsid w:val="00E02AA1"/>
    <w:rsid w:val="00E06931"/>
    <w:rsid w:val="00E070BC"/>
    <w:rsid w:val="00E11F3F"/>
    <w:rsid w:val="00E247DB"/>
    <w:rsid w:val="00E353FA"/>
    <w:rsid w:val="00E36CDE"/>
    <w:rsid w:val="00E371A2"/>
    <w:rsid w:val="00E407F4"/>
    <w:rsid w:val="00E42DF0"/>
    <w:rsid w:val="00E43F32"/>
    <w:rsid w:val="00E44961"/>
    <w:rsid w:val="00E45E46"/>
    <w:rsid w:val="00E46F37"/>
    <w:rsid w:val="00E4772D"/>
    <w:rsid w:val="00E51341"/>
    <w:rsid w:val="00E5382C"/>
    <w:rsid w:val="00E547F7"/>
    <w:rsid w:val="00E604A2"/>
    <w:rsid w:val="00E60959"/>
    <w:rsid w:val="00E6136A"/>
    <w:rsid w:val="00E62546"/>
    <w:rsid w:val="00E73FE0"/>
    <w:rsid w:val="00E75393"/>
    <w:rsid w:val="00E76908"/>
    <w:rsid w:val="00E76AB5"/>
    <w:rsid w:val="00E76ABA"/>
    <w:rsid w:val="00E77E76"/>
    <w:rsid w:val="00E828CD"/>
    <w:rsid w:val="00EA690D"/>
    <w:rsid w:val="00EA76FC"/>
    <w:rsid w:val="00EC268D"/>
    <w:rsid w:val="00ED4D33"/>
    <w:rsid w:val="00EE253D"/>
    <w:rsid w:val="00EF442C"/>
    <w:rsid w:val="00EF46F1"/>
    <w:rsid w:val="00EF56E6"/>
    <w:rsid w:val="00F00425"/>
    <w:rsid w:val="00F02E66"/>
    <w:rsid w:val="00F039CB"/>
    <w:rsid w:val="00F151B6"/>
    <w:rsid w:val="00F15B68"/>
    <w:rsid w:val="00F214BC"/>
    <w:rsid w:val="00F32F3A"/>
    <w:rsid w:val="00F42F23"/>
    <w:rsid w:val="00F45B56"/>
    <w:rsid w:val="00F47A88"/>
    <w:rsid w:val="00F53C52"/>
    <w:rsid w:val="00F5519B"/>
    <w:rsid w:val="00F65264"/>
    <w:rsid w:val="00F657A8"/>
    <w:rsid w:val="00F758AD"/>
    <w:rsid w:val="00F8079B"/>
    <w:rsid w:val="00F848E9"/>
    <w:rsid w:val="00FA19B2"/>
    <w:rsid w:val="00FA7542"/>
    <w:rsid w:val="00FA75B7"/>
    <w:rsid w:val="00FA7C0F"/>
    <w:rsid w:val="00FB4457"/>
    <w:rsid w:val="00FB55E1"/>
    <w:rsid w:val="00FB5C7B"/>
    <w:rsid w:val="00FC6DE8"/>
    <w:rsid w:val="00FD2295"/>
    <w:rsid w:val="00FD547B"/>
    <w:rsid w:val="00FE0EE6"/>
    <w:rsid w:val="00FF0A9D"/>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pl-PL"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pl-PL"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84363">
      <w:bodyDiv w:val="1"/>
      <w:marLeft w:val="0"/>
      <w:marRight w:val="0"/>
      <w:marTop w:val="0"/>
      <w:marBottom w:val="0"/>
      <w:divBdr>
        <w:top w:val="none" w:sz="0" w:space="0" w:color="auto"/>
        <w:left w:val="none" w:sz="0" w:space="0" w:color="auto"/>
        <w:bottom w:val="none" w:sz="0" w:space="0" w:color="auto"/>
        <w:right w:val="none" w:sz="0" w:space="0" w:color="auto"/>
      </w:divBdr>
      <w:divsChild>
        <w:div w:id="574512949">
          <w:marLeft w:val="0"/>
          <w:marRight w:val="0"/>
          <w:marTop w:val="0"/>
          <w:marBottom w:val="0"/>
          <w:divBdr>
            <w:top w:val="none" w:sz="0" w:space="0" w:color="auto"/>
            <w:left w:val="none" w:sz="0" w:space="0" w:color="auto"/>
            <w:bottom w:val="none" w:sz="0" w:space="0" w:color="auto"/>
            <w:right w:val="none" w:sz="0" w:space="0" w:color="auto"/>
          </w:divBdr>
          <w:divsChild>
            <w:div w:id="1522814589">
              <w:marLeft w:val="0"/>
              <w:marRight w:val="0"/>
              <w:marTop w:val="0"/>
              <w:marBottom w:val="0"/>
              <w:divBdr>
                <w:top w:val="none" w:sz="0" w:space="0" w:color="auto"/>
                <w:left w:val="none" w:sz="0" w:space="0" w:color="auto"/>
                <w:bottom w:val="none" w:sz="0" w:space="0" w:color="auto"/>
                <w:right w:val="none" w:sz="0" w:space="0" w:color="auto"/>
              </w:divBdr>
              <w:divsChild>
                <w:div w:id="2076462888">
                  <w:marLeft w:val="0"/>
                  <w:marRight w:val="0"/>
                  <w:marTop w:val="0"/>
                  <w:marBottom w:val="0"/>
                  <w:divBdr>
                    <w:top w:val="none" w:sz="0" w:space="0" w:color="auto"/>
                    <w:left w:val="none" w:sz="0" w:space="0" w:color="auto"/>
                    <w:bottom w:val="none" w:sz="0" w:space="0" w:color="auto"/>
                    <w:right w:val="none" w:sz="0" w:space="0" w:color="auto"/>
                  </w:divBdr>
                  <w:divsChild>
                    <w:div w:id="1147631861">
                      <w:marLeft w:val="0"/>
                      <w:marRight w:val="0"/>
                      <w:marTop w:val="0"/>
                      <w:marBottom w:val="0"/>
                      <w:divBdr>
                        <w:top w:val="none" w:sz="0" w:space="0" w:color="auto"/>
                        <w:left w:val="none" w:sz="0" w:space="0" w:color="auto"/>
                        <w:bottom w:val="none" w:sz="0" w:space="0" w:color="auto"/>
                        <w:right w:val="none" w:sz="0" w:space="0" w:color="auto"/>
                      </w:divBdr>
                      <w:divsChild>
                        <w:div w:id="726800057">
                          <w:marLeft w:val="-225"/>
                          <w:marRight w:val="-225"/>
                          <w:marTop w:val="0"/>
                          <w:marBottom w:val="0"/>
                          <w:divBdr>
                            <w:top w:val="none" w:sz="0" w:space="0" w:color="auto"/>
                            <w:left w:val="none" w:sz="0" w:space="0" w:color="auto"/>
                            <w:bottom w:val="none" w:sz="0" w:space="0" w:color="auto"/>
                            <w:right w:val="none" w:sz="0" w:space="0" w:color="auto"/>
                          </w:divBdr>
                          <w:divsChild>
                            <w:div w:id="1331984457">
                              <w:marLeft w:val="0"/>
                              <w:marRight w:val="0"/>
                              <w:marTop w:val="0"/>
                              <w:marBottom w:val="0"/>
                              <w:divBdr>
                                <w:top w:val="none" w:sz="0" w:space="0" w:color="auto"/>
                                <w:left w:val="none" w:sz="0" w:space="0" w:color="auto"/>
                                <w:bottom w:val="none" w:sz="0" w:space="0" w:color="auto"/>
                                <w:right w:val="none" w:sz="0" w:space="0" w:color="auto"/>
                              </w:divBdr>
                              <w:divsChild>
                                <w:div w:id="268128007">
                                  <w:marLeft w:val="0"/>
                                  <w:marRight w:val="0"/>
                                  <w:marTop w:val="0"/>
                                  <w:marBottom w:val="0"/>
                                  <w:divBdr>
                                    <w:top w:val="none" w:sz="0" w:space="0" w:color="auto"/>
                                    <w:left w:val="none" w:sz="0" w:space="0" w:color="auto"/>
                                    <w:bottom w:val="none" w:sz="0" w:space="0" w:color="auto"/>
                                    <w:right w:val="none" w:sz="0" w:space="0" w:color="auto"/>
                                  </w:divBdr>
                                  <w:divsChild>
                                    <w:div w:id="646862314">
                                      <w:marLeft w:val="0"/>
                                      <w:marRight w:val="0"/>
                                      <w:marTop w:val="0"/>
                                      <w:marBottom w:val="0"/>
                                      <w:divBdr>
                                        <w:top w:val="none" w:sz="0" w:space="0" w:color="auto"/>
                                        <w:left w:val="none" w:sz="0" w:space="0" w:color="auto"/>
                                        <w:bottom w:val="none" w:sz="0" w:space="0" w:color="auto"/>
                                        <w:right w:val="none" w:sz="0" w:space="0" w:color="auto"/>
                                      </w:divBdr>
                                      <w:divsChild>
                                        <w:div w:id="394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524469">
      <w:bodyDiv w:val="1"/>
      <w:marLeft w:val="0"/>
      <w:marRight w:val="0"/>
      <w:marTop w:val="0"/>
      <w:marBottom w:val="0"/>
      <w:divBdr>
        <w:top w:val="none" w:sz="0" w:space="0" w:color="auto"/>
        <w:left w:val="none" w:sz="0" w:space="0" w:color="auto"/>
        <w:bottom w:val="none" w:sz="0" w:space="0" w:color="auto"/>
        <w:right w:val="none" w:sz="0" w:space="0" w:color="auto"/>
      </w:divBdr>
      <w:divsChild>
        <w:div w:id="981423614">
          <w:marLeft w:val="0"/>
          <w:marRight w:val="0"/>
          <w:marTop w:val="0"/>
          <w:marBottom w:val="0"/>
          <w:divBdr>
            <w:top w:val="none" w:sz="0" w:space="0" w:color="auto"/>
            <w:left w:val="none" w:sz="0" w:space="0" w:color="auto"/>
            <w:bottom w:val="none" w:sz="0" w:space="0" w:color="auto"/>
            <w:right w:val="none" w:sz="0" w:space="0" w:color="auto"/>
          </w:divBdr>
          <w:divsChild>
            <w:div w:id="1220559294">
              <w:marLeft w:val="0"/>
              <w:marRight w:val="0"/>
              <w:marTop w:val="0"/>
              <w:marBottom w:val="0"/>
              <w:divBdr>
                <w:top w:val="none" w:sz="0" w:space="0" w:color="auto"/>
                <w:left w:val="none" w:sz="0" w:space="0" w:color="auto"/>
                <w:bottom w:val="none" w:sz="0" w:space="0" w:color="auto"/>
                <w:right w:val="none" w:sz="0" w:space="0" w:color="auto"/>
              </w:divBdr>
              <w:divsChild>
                <w:div w:id="1770614460">
                  <w:marLeft w:val="0"/>
                  <w:marRight w:val="0"/>
                  <w:marTop w:val="0"/>
                  <w:marBottom w:val="0"/>
                  <w:divBdr>
                    <w:top w:val="none" w:sz="0" w:space="0" w:color="auto"/>
                    <w:left w:val="none" w:sz="0" w:space="0" w:color="auto"/>
                    <w:bottom w:val="none" w:sz="0" w:space="0" w:color="auto"/>
                    <w:right w:val="none" w:sz="0" w:space="0" w:color="auto"/>
                  </w:divBdr>
                  <w:divsChild>
                    <w:div w:id="932594262">
                      <w:marLeft w:val="0"/>
                      <w:marRight w:val="0"/>
                      <w:marTop w:val="0"/>
                      <w:marBottom w:val="0"/>
                      <w:divBdr>
                        <w:top w:val="none" w:sz="0" w:space="0" w:color="auto"/>
                        <w:left w:val="none" w:sz="0" w:space="0" w:color="auto"/>
                        <w:bottom w:val="none" w:sz="0" w:space="0" w:color="auto"/>
                        <w:right w:val="none" w:sz="0" w:space="0" w:color="auto"/>
                      </w:divBdr>
                      <w:divsChild>
                        <w:div w:id="1061174087">
                          <w:marLeft w:val="-225"/>
                          <w:marRight w:val="-225"/>
                          <w:marTop w:val="0"/>
                          <w:marBottom w:val="0"/>
                          <w:divBdr>
                            <w:top w:val="none" w:sz="0" w:space="0" w:color="auto"/>
                            <w:left w:val="none" w:sz="0" w:space="0" w:color="auto"/>
                            <w:bottom w:val="none" w:sz="0" w:space="0" w:color="auto"/>
                            <w:right w:val="none" w:sz="0" w:space="0" w:color="auto"/>
                          </w:divBdr>
                          <w:divsChild>
                            <w:div w:id="1012956444">
                              <w:marLeft w:val="0"/>
                              <w:marRight w:val="0"/>
                              <w:marTop w:val="0"/>
                              <w:marBottom w:val="0"/>
                              <w:divBdr>
                                <w:top w:val="none" w:sz="0" w:space="0" w:color="auto"/>
                                <w:left w:val="none" w:sz="0" w:space="0" w:color="auto"/>
                                <w:bottom w:val="none" w:sz="0" w:space="0" w:color="auto"/>
                                <w:right w:val="none" w:sz="0" w:space="0" w:color="auto"/>
                              </w:divBdr>
                              <w:divsChild>
                                <w:div w:id="901015764">
                                  <w:marLeft w:val="0"/>
                                  <w:marRight w:val="0"/>
                                  <w:marTop w:val="0"/>
                                  <w:marBottom w:val="0"/>
                                  <w:divBdr>
                                    <w:top w:val="none" w:sz="0" w:space="0" w:color="auto"/>
                                    <w:left w:val="none" w:sz="0" w:space="0" w:color="auto"/>
                                    <w:bottom w:val="none" w:sz="0" w:space="0" w:color="auto"/>
                                    <w:right w:val="none" w:sz="0" w:space="0" w:color="auto"/>
                                  </w:divBdr>
                                  <w:divsChild>
                                    <w:div w:id="161431431">
                                      <w:marLeft w:val="0"/>
                                      <w:marRight w:val="0"/>
                                      <w:marTop w:val="0"/>
                                      <w:marBottom w:val="0"/>
                                      <w:divBdr>
                                        <w:top w:val="none" w:sz="0" w:space="0" w:color="auto"/>
                                        <w:left w:val="none" w:sz="0" w:space="0" w:color="auto"/>
                                        <w:bottom w:val="none" w:sz="0" w:space="0" w:color="auto"/>
                                        <w:right w:val="none" w:sz="0" w:space="0" w:color="auto"/>
                                      </w:divBdr>
                                      <w:divsChild>
                                        <w:div w:id="2221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303950">
      <w:bodyDiv w:val="1"/>
      <w:marLeft w:val="0"/>
      <w:marRight w:val="0"/>
      <w:marTop w:val="0"/>
      <w:marBottom w:val="0"/>
      <w:divBdr>
        <w:top w:val="none" w:sz="0" w:space="0" w:color="auto"/>
        <w:left w:val="none" w:sz="0" w:space="0" w:color="auto"/>
        <w:bottom w:val="none" w:sz="0" w:space="0" w:color="auto"/>
        <w:right w:val="none" w:sz="0" w:space="0" w:color="auto"/>
      </w:divBdr>
      <w:divsChild>
        <w:div w:id="1209106348">
          <w:marLeft w:val="0"/>
          <w:marRight w:val="0"/>
          <w:marTop w:val="0"/>
          <w:marBottom w:val="0"/>
          <w:divBdr>
            <w:top w:val="none" w:sz="0" w:space="0" w:color="auto"/>
            <w:left w:val="none" w:sz="0" w:space="0" w:color="auto"/>
            <w:bottom w:val="none" w:sz="0" w:space="0" w:color="auto"/>
            <w:right w:val="none" w:sz="0" w:space="0" w:color="auto"/>
          </w:divBdr>
          <w:divsChild>
            <w:div w:id="1316421924">
              <w:marLeft w:val="0"/>
              <w:marRight w:val="0"/>
              <w:marTop w:val="0"/>
              <w:marBottom w:val="0"/>
              <w:divBdr>
                <w:top w:val="none" w:sz="0" w:space="0" w:color="auto"/>
                <w:left w:val="none" w:sz="0" w:space="0" w:color="auto"/>
                <w:bottom w:val="none" w:sz="0" w:space="0" w:color="auto"/>
                <w:right w:val="none" w:sz="0" w:space="0" w:color="auto"/>
              </w:divBdr>
              <w:divsChild>
                <w:div w:id="1521890973">
                  <w:marLeft w:val="0"/>
                  <w:marRight w:val="0"/>
                  <w:marTop w:val="0"/>
                  <w:marBottom w:val="0"/>
                  <w:divBdr>
                    <w:top w:val="none" w:sz="0" w:space="0" w:color="auto"/>
                    <w:left w:val="none" w:sz="0" w:space="0" w:color="auto"/>
                    <w:bottom w:val="none" w:sz="0" w:space="0" w:color="auto"/>
                    <w:right w:val="none" w:sz="0" w:space="0" w:color="auto"/>
                  </w:divBdr>
                  <w:divsChild>
                    <w:div w:id="700935475">
                      <w:marLeft w:val="0"/>
                      <w:marRight w:val="0"/>
                      <w:marTop w:val="0"/>
                      <w:marBottom w:val="0"/>
                      <w:divBdr>
                        <w:top w:val="none" w:sz="0" w:space="0" w:color="auto"/>
                        <w:left w:val="none" w:sz="0" w:space="0" w:color="auto"/>
                        <w:bottom w:val="none" w:sz="0" w:space="0" w:color="auto"/>
                        <w:right w:val="none" w:sz="0" w:space="0" w:color="auto"/>
                      </w:divBdr>
                      <w:divsChild>
                        <w:div w:id="1850093953">
                          <w:marLeft w:val="-225"/>
                          <w:marRight w:val="-225"/>
                          <w:marTop w:val="0"/>
                          <w:marBottom w:val="0"/>
                          <w:divBdr>
                            <w:top w:val="none" w:sz="0" w:space="0" w:color="auto"/>
                            <w:left w:val="none" w:sz="0" w:space="0" w:color="auto"/>
                            <w:bottom w:val="none" w:sz="0" w:space="0" w:color="auto"/>
                            <w:right w:val="none" w:sz="0" w:space="0" w:color="auto"/>
                          </w:divBdr>
                          <w:divsChild>
                            <w:div w:id="1131359501">
                              <w:marLeft w:val="0"/>
                              <w:marRight w:val="0"/>
                              <w:marTop w:val="0"/>
                              <w:marBottom w:val="0"/>
                              <w:divBdr>
                                <w:top w:val="none" w:sz="0" w:space="0" w:color="auto"/>
                                <w:left w:val="none" w:sz="0" w:space="0" w:color="auto"/>
                                <w:bottom w:val="none" w:sz="0" w:space="0" w:color="auto"/>
                                <w:right w:val="none" w:sz="0" w:space="0" w:color="auto"/>
                              </w:divBdr>
                              <w:divsChild>
                                <w:div w:id="1946385058">
                                  <w:marLeft w:val="0"/>
                                  <w:marRight w:val="0"/>
                                  <w:marTop w:val="0"/>
                                  <w:marBottom w:val="0"/>
                                  <w:divBdr>
                                    <w:top w:val="none" w:sz="0" w:space="0" w:color="auto"/>
                                    <w:left w:val="none" w:sz="0" w:space="0" w:color="auto"/>
                                    <w:bottom w:val="none" w:sz="0" w:space="0" w:color="auto"/>
                                    <w:right w:val="none" w:sz="0" w:space="0" w:color="auto"/>
                                  </w:divBdr>
                                  <w:divsChild>
                                    <w:div w:id="549002969">
                                      <w:marLeft w:val="0"/>
                                      <w:marRight w:val="0"/>
                                      <w:marTop w:val="0"/>
                                      <w:marBottom w:val="0"/>
                                      <w:divBdr>
                                        <w:top w:val="none" w:sz="0" w:space="0" w:color="auto"/>
                                        <w:left w:val="none" w:sz="0" w:space="0" w:color="auto"/>
                                        <w:bottom w:val="none" w:sz="0" w:space="0" w:color="auto"/>
                                        <w:right w:val="none" w:sz="0" w:space="0" w:color="auto"/>
                                      </w:divBdr>
                                      <w:divsChild>
                                        <w:div w:id="80721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919026331">
      <w:bodyDiv w:val="1"/>
      <w:marLeft w:val="0"/>
      <w:marRight w:val="0"/>
      <w:marTop w:val="0"/>
      <w:marBottom w:val="0"/>
      <w:divBdr>
        <w:top w:val="none" w:sz="0" w:space="0" w:color="auto"/>
        <w:left w:val="none" w:sz="0" w:space="0" w:color="auto"/>
        <w:bottom w:val="none" w:sz="0" w:space="0" w:color="auto"/>
        <w:right w:val="none" w:sz="0" w:space="0" w:color="auto"/>
      </w:divBdr>
    </w:div>
    <w:div w:id="1093357596">
      <w:bodyDiv w:val="1"/>
      <w:marLeft w:val="0"/>
      <w:marRight w:val="0"/>
      <w:marTop w:val="0"/>
      <w:marBottom w:val="0"/>
      <w:divBdr>
        <w:top w:val="none" w:sz="0" w:space="0" w:color="auto"/>
        <w:left w:val="none" w:sz="0" w:space="0" w:color="auto"/>
        <w:bottom w:val="none" w:sz="0" w:space="0" w:color="auto"/>
        <w:right w:val="none" w:sz="0" w:space="0" w:color="auto"/>
      </w:divBdr>
    </w:div>
    <w:div w:id="1500193313">
      <w:bodyDiv w:val="1"/>
      <w:marLeft w:val="0"/>
      <w:marRight w:val="0"/>
      <w:marTop w:val="0"/>
      <w:marBottom w:val="0"/>
      <w:divBdr>
        <w:top w:val="none" w:sz="0" w:space="0" w:color="auto"/>
        <w:left w:val="none" w:sz="0" w:space="0" w:color="auto"/>
        <w:bottom w:val="none" w:sz="0" w:space="0" w:color="auto"/>
        <w:right w:val="none" w:sz="0" w:space="0" w:color="auto"/>
      </w:divBdr>
      <w:divsChild>
        <w:div w:id="1723405489">
          <w:marLeft w:val="-135"/>
          <w:marRight w:val="0"/>
          <w:marTop w:val="0"/>
          <w:marBottom w:val="0"/>
          <w:divBdr>
            <w:top w:val="none" w:sz="0" w:space="0" w:color="auto"/>
            <w:left w:val="none" w:sz="0" w:space="0" w:color="auto"/>
            <w:bottom w:val="none" w:sz="0" w:space="0" w:color="auto"/>
            <w:right w:val="none" w:sz="0" w:space="0" w:color="auto"/>
          </w:divBdr>
          <w:divsChild>
            <w:div w:id="625625362">
              <w:marLeft w:val="0"/>
              <w:marRight w:val="0"/>
              <w:marTop w:val="0"/>
              <w:marBottom w:val="0"/>
              <w:divBdr>
                <w:top w:val="none" w:sz="0" w:space="0" w:color="auto"/>
                <w:left w:val="single" w:sz="2" w:space="19" w:color="BABABA"/>
                <w:bottom w:val="none" w:sz="0" w:space="0" w:color="auto"/>
                <w:right w:val="none" w:sz="0" w:space="0" w:color="auto"/>
              </w:divBdr>
            </w:div>
          </w:divsChild>
        </w:div>
      </w:divsChild>
    </w:div>
    <w:div w:id="1519737076">
      <w:bodyDiv w:val="1"/>
      <w:marLeft w:val="0"/>
      <w:marRight w:val="0"/>
      <w:marTop w:val="0"/>
      <w:marBottom w:val="0"/>
      <w:divBdr>
        <w:top w:val="none" w:sz="0" w:space="0" w:color="auto"/>
        <w:left w:val="none" w:sz="0" w:space="0" w:color="auto"/>
        <w:bottom w:val="none" w:sz="0" w:space="0" w:color="auto"/>
        <w:right w:val="none" w:sz="0" w:space="0" w:color="auto"/>
      </w:divBdr>
    </w:div>
    <w:div w:id="1586911236">
      <w:bodyDiv w:val="1"/>
      <w:marLeft w:val="0"/>
      <w:marRight w:val="0"/>
      <w:marTop w:val="0"/>
      <w:marBottom w:val="0"/>
      <w:divBdr>
        <w:top w:val="none" w:sz="0" w:space="0" w:color="auto"/>
        <w:left w:val="none" w:sz="0" w:space="0" w:color="auto"/>
        <w:bottom w:val="none" w:sz="0" w:space="0" w:color="auto"/>
        <w:right w:val="none" w:sz="0" w:space="0" w:color="auto"/>
      </w:divBdr>
    </w:div>
    <w:div w:id="1611627162">
      <w:bodyDiv w:val="1"/>
      <w:marLeft w:val="0"/>
      <w:marRight w:val="0"/>
      <w:marTop w:val="0"/>
      <w:marBottom w:val="0"/>
      <w:divBdr>
        <w:top w:val="none" w:sz="0" w:space="0" w:color="auto"/>
        <w:left w:val="none" w:sz="0" w:space="0" w:color="auto"/>
        <w:bottom w:val="none" w:sz="0" w:space="0" w:color="auto"/>
        <w:right w:val="none" w:sz="0" w:space="0" w:color="auto"/>
      </w:divBdr>
      <w:divsChild>
        <w:div w:id="2047674591">
          <w:marLeft w:val="0"/>
          <w:marRight w:val="0"/>
          <w:marTop w:val="0"/>
          <w:marBottom w:val="0"/>
          <w:divBdr>
            <w:top w:val="none" w:sz="0" w:space="0" w:color="auto"/>
            <w:left w:val="none" w:sz="0" w:space="0" w:color="auto"/>
            <w:bottom w:val="none" w:sz="0" w:space="0" w:color="auto"/>
            <w:right w:val="none" w:sz="0" w:space="0" w:color="auto"/>
          </w:divBdr>
          <w:divsChild>
            <w:div w:id="1874614662">
              <w:marLeft w:val="0"/>
              <w:marRight w:val="0"/>
              <w:marTop w:val="0"/>
              <w:marBottom w:val="0"/>
              <w:divBdr>
                <w:top w:val="none" w:sz="0" w:space="0" w:color="auto"/>
                <w:left w:val="none" w:sz="0" w:space="0" w:color="auto"/>
                <w:bottom w:val="none" w:sz="0" w:space="0" w:color="auto"/>
                <w:right w:val="none" w:sz="0" w:space="0" w:color="auto"/>
              </w:divBdr>
              <w:divsChild>
                <w:div w:id="36662870">
                  <w:marLeft w:val="0"/>
                  <w:marRight w:val="0"/>
                  <w:marTop w:val="0"/>
                  <w:marBottom w:val="0"/>
                  <w:divBdr>
                    <w:top w:val="none" w:sz="0" w:space="0" w:color="auto"/>
                    <w:left w:val="none" w:sz="0" w:space="0" w:color="auto"/>
                    <w:bottom w:val="none" w:sz="0" w:space="0" w:color="auto"/>
                    <w:right w:val="none" w:sz="0" w:space="0" w:color="auto"/>
                  </w:divBdr>
                  <w:divsChild>
                    <w:div w:id="148644346">
                      <w:marLeft w:val="0"/>
                      <w:marRight w:val="0"/>
                      <w:marTop w:val="0"/>
                      <w:marBottom w:val="0"/>
                      <w:divBdr>
                        <w:top w:val="none" w:sz="0" w:space="0" w:color="auto"/>
                        <w:left w:val="none" w:sz="0" w:space="0" w:color="auto"/>
                        <w:bottom w:val="none" w:sz="0" w:space="0" w:color="auto"/>
                        <w:right w:val="none" w:sz="0" w:space="0" w:color="auto"/>
                      </w:divBdr>
                      <w:divsChild>
                        <w:div w:id="101386875">
                          <w:marLeft w:val="-225"/>
                          <w:marRight w:val="-225"/>
                          <w:marTop w:val="0"/>
                          <w:marBottom w:val="0"/>
                          <w:divBdr>
                            <w:top w:val="none" w:sz="0" w:space="0" w:color="auto"/>
                            <w:left w:val="none" w:sz="0" w:space="0" w:color="auto"/>
                            <w:bottom w:val="none" w:sz="0" w:space="0" w:color="auto"/>
                            <w:right w:val="none" w:sz="0" w:space="0" w:color="auto"/>
                          </w:divBdr>
                          <w:divsChild>
                            <w:div w:id="1381784753">
                              <w:marLeft w:val="0"/>
                              <w:marRight w:val="0"/>
                              <w:marTop w:val="0"/>
                              <w:marBottom w:val="0"/>
                              <w:divBdr>
                                <w:top w:val="none" w:sz="0" w:space="0" w:color="auto"/>
                                <w:left w:val="none" w:sz="0" w:space="0" w:color="auto"/>
                                <w:bottom w:val="none" w:sz="0" w:space="0" w:color="auto"/>
                                <w:right w:val="none" w:sz="0" w:space="0" w:color="auto"/>
                              </w:divBdr>
                              <w:divsChild>
                                <w:div w:id="147064758">
                                  <w:marLeft w:val="0"/>
                                  <w:marRight w:val="0"/>
                                  <w:marTop w:val="0"/>
                                  <w:marBottom w:val="0"/>
                                  <w:divBdr>
                                    <w:top w:val="none" w:sz="0" w:space="0" w:color="auto"/>
                                    <w:left w:val="none" w:sz="0" w:space="0" w:color="auto"/>
                                    <w:bottom w:val="none" w:sz="0" w:space="0" w:color="auto"/>
                                    <w:right w:val="none" w:sz="0" w:space="0" w:color="auto"/>
                                  </w:divBdr>
                                  <w:divsChild>
                                    <w:div w:id="128058599">
                                      <w:marLeft w:val="0"/>
                                      <w:marRight w:val="0"/>
                                      <w:marTop w:val="0"/>
                                      <w:marBottom w:val="0"/>
                                      <w:divBdr>
                                        <w:top w:val="none" w:sz="0" w:space="0" w:color="auto"/>
                                        <w:left w:val="none" w:sz="0" w:space="0" w:color="auto"/>
                                        <w:bottom w:val="none" w:sz="0" w:space="0" w:color="auto"/>
                                        <w:right w:val="none" w:sz="0" w:space="0" w:color="auto"/>
                                      </w:divBdr>
                                      <w:divsChild>
                                        <w:div w:id="12027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o2020.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14EEC-D554-4EF1-88B7-11A32DF5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478</Words>
  <Characters>3014</Characters>
  <Application>Microsoft Office Word</Application>
  <DocSecurity>4</DocSecurity>
  <Lines>25</Lines>
  <Paragraphs>6</Paragraphs>
  <ScaleCrop>false</ScaleCrop>
  <HeadingPairs>
    <vt:vector size="2" baseType="variant">
      <vt:variant>
        <vt:lpstr>Titel</vt:lpstr>
      </vt:variant>
      <vt:variant>
        <vt:i4>1</vt:i4>
      </vt:variant>
    </vt:vector>
  </HeadingPairs>
  <TitlesOfParts>
    <vt:vector size="1" baseType="lpstr">
      <vt:lpstr>PI Amazone – sprawozdanie roczne 2008</vt:lpstr>
    </vt:vector>
  </TitlesOfParts>
  <LinksUpToDate>false</LinksUpToDate>
  <CharactersWithSpaces>3486</CharactersWithSpaces>
  <SharedDoc>false</SharedDoc>
  <HLinks>
    <vt:vector size="6" baseType="variant">
      <vt:variant>
        <vt:i4>458843</vt:i4>
      </vt:variant>
      <vt:variant>
        <vt:i4>0</vt:i4>
      </vt:variant>
      <vt:variant>
        <vt:i4>0</vt:i4>
      </vt:variant>
      <vt:variant>
        <vt:i4>5</vt:i4>
      </vt:variant>
      <vt:variant>
        <vt:lpwstr>http://www.go2020.de/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2010-02-24T08:10:00Z</cp:lastPrinted>
  <dcterms:created xsi:type="dcterms:W3CDTF">2019-10-23T08:22:00Z</dcterms:created>
  <dcterms:modified xsi:type="dcterms:W3CDTF">2019-10-23T08:22:00Z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-1796522542</vt:i4>
  </property>
</Properties>
</file>